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FA0F9" w14:textId="125C5159" w:rsidR="002008F3" w:rsidRPr="00FF7FF4" w:rsidRDefault="00FF7FF4" w:rsidP="00391711">
      <w:pPr>
        <w:tabs>
          <w:tab w:val="left" w:pos="851"/>
          <w:tab w:val="left" w:pos="1134"/>
          <w:tab w:val="left" w:pos="3828"/>
        </w:tabs>
        <w:ind w:firstLine="567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FF7FF4">
        <w:rPr>
          <w:rFonts w:asciiTheme="minorHAnsi" w:hAnsiTheme="minorHAnsi" w:cstheme="minorHAnsi"/>
          <w:sz w:val="22"/>
          <w:szCs w:val="22"/>
        </w:rPr>
        <w:t>Sutarties</w:t>
      </w:r>
      <w:r w:rsidR="00391711" w:rsidRPr="00FF7FF4">
        <w:rPr>
          <w:rFonts w:asciiTheme="minorHAnsi" w:hAnsiTheme="minorHAnsi" w:cstheme="minorHAnsi"/>
          <w:sz w:val="22"/>
          <w:szCs w:val="22"/>
        </w:rPr>
        <w:t xml:space="preserve"> </w:t>
      </w:r>
      <w:r w:rsidRPr="00FF7FF4">
        <w:rPr>
          <w:rFonts w:asciiTheme="minorHAnsi" w:hAnsiTheme="minorHAnsi" w:cstheme="minorHAnsi"/>
          <w:sz w:val="22"/>
          <w:szCs w:val="22"/>
        </w:rPr>
        <w:t>2</w:t>
      </w:r>
      <w:r w:rsidR="00391711" w:rsidRPr="00FF7FF4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606E6E6A" w14:textId="77777777" w:rsidR="002008F3" w:rsidRPr="003715F5" w:rsidRDefault="002008F3" w:rsidP="008A5486">
      <w:pPr>
        <w:tabs>
          <w:tab w:val="left" w:pos="851"/>
          <w:tab w:val="left" w:pos="1134"/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1F34DC9" w14:textId="604F61F9" w:rsidR="002B16D2" w:rsidRPr="003715F5" w:rsidRDefault="002B16D2" w:rsidP="008A5486">
      <w:pPr>
        <w:tabs>
          <w:tab w:val="left" w:pos="851"/>
          <w:tab w:val="left" w:pos="1134"/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715F5">
        <w:rPr>
          <w:rFonts w:asciiTheme="minorHAnsi" w:hAnsiTheme="minorHAnsi" w:cstheme="minorHAnsi"/>
          <w:b/>
          <w:color w:val="auto"/>
          <w:sz w:val="22"/>
          <w:szCs w:val="22"/>
        </w:rPr>
        <w:t>TECHNINĖ SPECIFIKACIJA</w:t>
      </w:r>
    </w:p>
    <w:p w14:paraId="5DFBD84E" w14:textId="77777777" w:rsidR="002B16D2" w:rsidRPr="003715F5" w:rsidRDefault="002B16D2" w:rsidP="008A5486">
      <w:pPr>
        <w:pStyle w:val="Heading40"/>
        <w:keepNext/>
        <w:keepLines/>
        <w:shd w:val="clear" w:color="auto" w:fill="auto"/>
        <w:tabs>
          <w:tab w:val="left" w:pos="851"/>
          <w:tab w:val="left" w:pos="1134"/>
          <w:tab w:val="left" w:pos="3828"/>
        </w:tabs>
        <w:spacing w:before="0" w:after="0"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1A622B2" w14:textId="64178E22" w:rsidR="002B16D2" w:rsidRPr="003715F5" w:rsidRDefault="002B16D2" w:rsidP="008A5486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851"/>
          <w:tab w:val="left" w:pos="1134"/>
          <w:tab w:val="left" w:pos="3828"/>
        </w:tabs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15F5">
        <w:rPr>
          <w:rFonts w:asciiTheme="minorHAnsi" w:hAnsiTheme="minorHAnsi" w:cstheme="minorHAnsi"/>
          <w:b/>
          <w:sz w:val="22"/>
          <w:szCs w:val="22"/>
        </w:rPr>
        <w:t>PIRKIMO OBJEKTAS</w:t>
      </w:r>
    </w:p>
    <w:p w14:paraId="7D8DD1E3" w14:textId="0889B7D2" w:rsidR="002B16D2" w:rsidRPr="003715F5" w:rsidRDefault="00D140AC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Statybinės</w:t>
      </w:r>
      <w:r w:rsidR="006E112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ir ūkinės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prekės</w:t>
      </w:r>
      <w:r w:rsidR="0074117C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(toliau – Prekės)</w:t>
      </w:r>
      <w:r w:rsidR="006B56B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44B9FFC1" w14:textId="77777777" w:rsidR="006B56BF" w:rsidRPr="003715F5" w:rsidRDefault="006B56BF" w:rsidP="008A5486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E95668E" w14:textId="58EDA65A" w:rsidR="002B16D2" w:rsidRPr="003715F5" w:rsidRDefault="002B16D2" w:rsidP="008A5486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851"/>
          <w:tab w:val="left" w:pos="1134"/>
          <w:tab w:val="left" w:pos="3828"/>
        </w:tabs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15F5">
        <w:rPr>
          <w:rFonts w:asciiTheme="minorHAnsi" w:hAnsiTheme="minorHAnsi" w:cstheme="minorHAnsi"/>
          <w:b/>
          <w:sz w:val="22"/>
          <w:szCs w:val="22"/>
        </w:rPr>
        <w:t>PIRKIMO OBJEKTO PRITAIKYMO SRITIS</w:t>
      </w:r>
    </w:p>
    <w:p w14:paraId="348C2E74" w14:textId="2854E3FC" w:rsidR="002B16D2" w:rsidRPr="003715F5" w:rsidRDefault="006B56BF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Prekės </w:t>
      </w:r>
      <w:r w:rsidR="00DE7B5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bus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naudojamos ūkinėje darbinėje veikloje</w:t>
      </w:r>
      <w:r w:rsidR="00DB4B4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bei atliekant skubius remonto</w:t>
      </w:r>
      <w:r w:rsidR="009C133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ir priežiūros</w:t>
      </w:r>
      <w:r w:rsidR="00DB4B4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darbus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00DEDBF4" w14:textId="77777777" w:rsidR="002B16D2" w:rsidRPr="003715F5" w:rsidRDefault="002B16D2" w:rsidP="008A5486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  <w:tab w:val="left" w:pos="9072"/>
        </w:tabs>
        <w:spacing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00A8E1E2" w14:textId="49FA1745" w:rsidR="00D54BFE" w:rsidRPr="003715F5" w:rsidRDefault="009924FD" w:rsidP="008A5486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851"/>
          <w:tab w:val="left" w:pos="1134"/>
          <w:tab w:val="left" w:pos="3828"/>
        </w:tabs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15F5">
        <w:rPr>
          <w:rFonts w:asciiTheme="minorHAnsi" w:hAnsiTheme="minorHAnsi" w:cstheme="minorHAnsi"/>
          <w:b/>
          <w:sz w:val="22"/>
          <w:szCs w:val="22"/>
        </w:rPr>
        <w:t>REIKALAVIMAI PIRKIMO OBJEKTUI</w:t>
      </w:r>
    </w:p>
    <w:p w14:paraId="3A7D3E5F" w14:textId="71DDC325" w:rsidR="007C5E01" w:rsidRPr="003715F5" w:rsidRDefault="00B5579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Tiekėjas </w:t>
      </w:r>
      <w:r w:rsidR="00FF020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privalo tiekti </w:t>
      </w:r>
      <w:r w:rsidR="002A0AD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="00D54BF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rekes pagal atskirus Pirkėjo užsakymus</w:t>
      </w:r>
      <w:r w:rsidR="007C5E0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per </w:t>
      </w:r>
      <w:r w:rsidR="003802E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viešai prieinamą </w:t>
      </w:r>
      <w:r w:rsidR="007C5E0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elektroninę </w:t>
      </w:r>
      <w:r w:rsidR="00E7074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prekių užsakymo platformą</w:t>
      </w:r>
      <w:r w:rsidR="00B775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(internetinę parduotuvę)</w:t>
      </w:r>
      <w:r w:rsidR="007522C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6F721379" w14:textId="731073BE" w:rsidR="00D734D1" w:rsidRPr="003715F5" w:rsidRDefault="0076656E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Užsakytas Prekes </w:t>
      </w:r>
      <w:r w:rsidR="00D734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Tiekėjas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pristato</w:t>
      </w:r>
      <w:r w:rsidR="00D734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užsakyme </w:t>
      </w:r>
      <w:r w:rsidR="00D734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nurodytu adresu </w:t>
      </w:r>
      <w:r w:rsidR="00597410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Vilniaus mieste </w:t>
      </w:r>
      <w:r w:rsidR="00D734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Pirkėjo darbo laiku (I-IV 7:30 – </w:t>
      </w:r>
      <w:r w:rsidR="0064674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15</w:t>
      </w:r>
      <w:r w:rsidR="00D734D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:30 val.)</w:t>
      </w:r>
      <w:r w:rsidR="00B87CD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, per Tiekėjo pasiūlyme </w:t>
      </w:r>
      <w:r w:rsidR="00AD57D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nurodyt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ą</w:t>
      </w:r>
      <w:r w:rsidR="00B87CD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termin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ą</w:t>
      </w:r>
      <w:r w:rsidR="00597410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kuri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="00597410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negali būti ilgesnis kaip </w:t>
      </w:r>
      <w:r w:rsidR="007D742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3 (tr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y</w:t>
      </w:r>
      <w:r w:rsidR="007D742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s)</w:t>
      </w:r>
      <w:r w:rsidR="00597410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darbo dienos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  <w:r w:rsidR="008A548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C16319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iekėjas privalo sudaryti Pirkėjui galimyb</w:t>
      </w:r>
      <w:r w:rsidR="00757A99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ę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užsakytas Prekes atsiimti savo jėgomis iš </w:t>
      </w:r>
      <w:r w:rsidR="00C16319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iekėjo Vilniaus mieste esančių Prekių atsiėmimo punkt</w:t>
      </w:r>
      <w:r w:rsidR="00A2331C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ų</w:t>
      </w:r>
      <w:r w:rsidR="00AD57D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per Tiekėjo pasiūlyme nurodyt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ą</w:t>
      </w:r>
      <w:r w:rsidR="00AD57D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termin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ą</w:t>
      </w:r>
      <w:r w:rsidR="0013796D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kuri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="0013796D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negali būti ilgesnis kaip 2 </w:t>
      </w:r>
      <w:r w:rsidR="006C6AD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(dvi) </w:t>
      </w:r>
      <w:r w:rsidR="0013796D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darbo dienos.</w:t>
      </w:r>
    </w:p>
    <w:p w14:paraId="726B4C6B" w14:textId="3E35AF4E" w:rsidR="00B61B8C" w:rsidRPr="003715F5" w:rsidRDefault="002D731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Prekių sąrašas, kuris pateikiamas Techninės specifikacijos priede Nr. 1</w:t>
      </w:r>
      <w:r w:rsidR="002559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9512C8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„Prekių įkainiai ir palyginamoji lentelė“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skirtas tik pasiūlymams vertinti ir laimėtojui parinkti.</w:t>
      </w:r>
    </w:p>
    <w:p w14:paraId="3918A9FF" w14:textId="2E5821DA" w:rsidR="00AE4EF2" w:rsidRPr="003715F5" w:rsidRDefault="002D731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Numatomų įsigyti Prekių sąrašas yra preliminarus ir nėra baigtinis. Pirkėjas gali pirkti kitų, Techninės specifikacijos prieduose </w:t>
      </w:r>
      <w:r w:rsidR="00555D5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Nr</w:t>
      </w:r>
      <w:r w:rsidR="00B15EDC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. </w:t>
      </w:r>
      <w:r w:rsidR="00555D5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1 ir Nr. 2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nenurodytų Prekių iš Tiekėjo turimo prekių asortimento.</w:t>
      </w:r>
      <w:r w:rsidR="0091025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Minėtos prekės sudarys ne daugiau kaip 10 procentų </w:t>
      </w:r>
      <w:r w:rsidR="0089525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maksimalios sutarties kainos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4764A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utarties galiojimo laikotarpiu</w:t>
      </w:r>
      <w:r w:rsidR="00AE4EF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1932B2CB" w14:textId="2C932A10" w:rsidR="00B4569E" w:rsidRPr="003715F5" w:rsidRDefault="002D731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Pirkėjui perkant bet kurią Prekę iš Tiekėjo Prekių asortimento, bus taikoma Tiekėjo pasiūlyme nurodyta nuolaida tuo metu galiojančioms mažmeninėms Prekių kainoms.</w:t>
      </w:r>
    </w:p>
    <w:p w14:paraId="5410BD55" w14:textId="109239DF" w:rsidR="002D731B" w:rsidRPr="003715F5" w:rsidRDefault="002D731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Perkant Prekes su akcija:</w:t>
      </w:r>
    </w:p>
    <w:p w14:paraId="213C44E4" w14:textId="52FFE2B7" w:rsidR="002D731B" w:rsidRPr="003715F5" w:rsidRDefault="002D731B" w:rsidP="0042194E">
      <w:pPr>
        <w:pStyle w:val="Bodytext20"/>
        <w:numPr>
          <w:ilvl w:val="2"/>
          <w:numId w:val="8"/>
        </w:numPr>
        <w:shd w:val="clear" w:color="auto" w:fill="auto"/>
        <w:tabs>
          <w:tab w:val="left" w:pos="0"/>
          <w:tab w:val="left" w:pos="851"/>
          <w:tab w:val="left" w:pos="1276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nuolaida bus taikoma nuo mažmeninės kainos, kuriai nepritaikyta akcija;</w:t>
      </w:r>
    </w:p>
    <w:p w14:paraId="202B9E98" w14:textId="53DB0642" w:rsidR="002D731B" w:rsidRPr="003715F5" w:rsidRDefault="002D731B" w:rsidP="0042194E">
      <w:pPr>
        <w:pStyle w:val="Bodytext20"/>
        <w:numPr>
          <w:ilvl w:val="2"/>
          <w:numId w:val="8"/>
        </w:numPr>
        <w:shd w:val="clear" w:color="auto" w:fill="auto"/>
        <w:tabs>
          <w:tab w:val="left" w:pos="0"/>
          <w:tab w:val="left" w:pos="851"/>
          <w:tab w:val="left" w:pos="1276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jei Tiekėjo tuo metu galiojanti mažmeninė kaina su akcija yra mažesnė nei Prekei pritaikius Sutartyje nurodytą nuolaidą, Prekė privalės būti parduota už mažesnę kainą</w:t>
      </w:r>
      <w:r w:rsidR="003F2637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su akcija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5FB04EA4" w14:textId="039B8844" w:rsidR="00645D3D" w:rsidRPr="003715F5" w:rsidRDefault="00D54BFE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Tiekėjas turi</w:t>
      </w:r>
      <w:r w:rsidR="00645D3D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6787A1F" w14:textId="191040FD" w:rsidR="0077115A" w:rsidRPr="003715F5" w:rsidRDefault="0077115A" w:rsidP="003715F5">
      <w:pPr>
        <w:pStyle w:val="Bodytext20"/>
        <w:numPr>
          <w:ilvl w:val="0"/>
          <w:numId w:val="10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turėti elektroninę prekių užsakymo platformą (internetinę parduotuvę), kurioje prie Prekių nu</w:t>
      </w:r>
      <w:r w:rsidR="00B628A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rodomi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Prekių kodai/ </w:t>
      </w:r>
      <w:proofErr w:type="spellStart"/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barkodai</w:t>
      </w:r>
      <w:proofErr w:type="spellEnd"/>
      <w:r w:rsidR="003715F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kainos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bei </w:t>
      </w:r>
      <w:r w:rsidR="00B628A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Prekių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techninė</w:t>
      </w:r>
      <w:r w:rsidR="00B628A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charakteristikos</w:t>
      </w:r>
      <w:r w:rsidR="003715F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;</w:t>
      </w:r>
    </w:p>
    <w:p w14:paraId="78B013A4" w14:textId="7C60C69F" w:rsidR="00F3093B" w:rsidRPr="003715F5" w:rsidRDefault="0004330F" w:rsidP="003715F5">
      <w:pPr>
        <w:pStyle w:val="Bodytext20"/>
        <w:numPr>
          <w:ilvl w:val="0"/>
          <w:numId w:val="10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užtikrinti</w:t>
      </w:r>
      <w:r w:rsidR="00F3093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bookmarkStart w:id="0" w:name="_Hlk94783018"/>
      <w:r w:rsidR="00F3093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</w:t>
      </w:r>
      <w:bookmarkStart w:id="1" w:name="_Hlk89851730"/>
      <w:r w:rsidR="00073FB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e mažiau kaip </w:t>
      </w:r>
      <w:r w:rsidR="0072679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 </w:t>
      </w:r>
      <w:r w:rsidR="00073FB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(</w:t>
      </w:r>
      <w:r w:rsidR="00BA5DE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du</w:t>
      </w:r>
      <w:r w:rsidR="00073FB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) </w:t>
      </w:r>
      <w:r w:rsidR="00C72180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Prekių atsiėmimo</w:t>
      </w:r>
      <w:r w:rsidR="00073FB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2C05E8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punktus</w:t>
      </w:r>
      <w:r w:rsidR="00AB780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073FBE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Vilniaus mieste</w:t>
      </w:r>
      <w:r w:rsidR="00F3093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;</w:t>
      </w:r>
    </w:p>
    <w:bookmarkEnd w:id="0"/>
    <w:p w14:paraId="039BC3DE" w14:textId="6F7831FC" w:rsidR="00F3093B" w:rsidRPr="003715F5" w:rsidRDefault="00F3093B" w:rsidP="003715F5">
      <w:pPr>
        <w:pStyle w:val="Bodytext20"/>
        <w:numPr>
          <w:ilvl w:val="0"/>
          <w:numId w:val="10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prekiauti visomis</w:t>
      </w:r>
      <w:r w:rsidR="008A548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33775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Priede Nr. 1 ir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Priede Nr. 2 nurodytomis </w:t>
      </w:r>
      <w:r w:rsidR="0047734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Prekėmis /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Prekių grupėmis</w:t>
      </w:r>
      <w:r w:rsidR="003715F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;</w:t>
      </w:r>
    </w:p>
    <w:bookmarkEnd w:id="1"/>
    <w:p w14:paraId="01AD9B63" w14:textId="1E413920" w:rsidR="00392921" w:rsidRPr="003715F5" w:rsidRDefault="00392921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Tiekėjas negal</w:t>
      </w:r>
      <w:r w:rsidR="0085214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i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Pirkėjui taikyti neapmokėtos </w:t>
      </w:r>
      <w:r w:rsidR="00805F4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rekių sumos limito bei kitų </w:t>
      </w:r>
      <w:r w:rsidR="00805F4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rekių išdavimo apribojimų.</w:t>
      </w:r>
    </w:p>
    <w:p w14:paraId="184CF123" w14:textId="6FC61A24" w:rsidR="002028B3" w:rsidRPr="003715F5" w:rsidRDefault="003715F5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Tiekėjas privalo </w:t>
      </w:r>
      <w:r w:rsidR="001D42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užtikrinti, kad 1 </w:t>
      </w:r>
      <w:r w:rsidR="00D55AC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(vienas) Prekių </w:t>
      </w:r>
      <w:r w:rsidR="001D42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užsakym</w:t>
      </w:r>
      <w:r w:rsidR="00D55AC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as</w:t>
      </w:r>
      <w:r w:rsidR="001D421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Pirkėjui </w:t>
      </w:r>
      <w:r w:rsidR="002028B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bus paruoštas atsiimti </w:t>
      </w:r>
      <w:r w:rsidR="00355CE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1 (v</w:t>
      </w:r>
      <w:r w:rsidR="00D55AC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iename</w:t>
      </w:r>
      <w:r w:rsidR="00355CE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="00D55AC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Prekių atsiėmimo punkte</w:t>
      </w:r>
      <w:r w:rsidR="002028B3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, taip pat </w:t>
      </w:r>
      <w:r w:rsidR="00A3568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sudaryti galimybę Pirkėjui nurodyti konkretų </w:t>
      </w:r>
      <w:r w:rsidR="00BA5DE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="00A3568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rekių atsiėmimo </w:t>
      </w:r>
      <w:r w:rsidR="00BA5DE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punktą, kuriame Pirkėjas atsiims prekes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  <w:r w:rsidR="00EA2F21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</w:p>
    <w:p w14:paraId="358D9446" w14:textId="6118531B" w:rsidR="00774675" w:rsidRPr="003715F5" w:rsidRDefault="00D52811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Tiekėjo </w:t>
      </w:r>
      <w:r w:rsidR="00B1410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Prekių atsiėmimo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vietoje </w:t>
      </w:r>
      <w:r w:rsidR="0077467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Prekės Pirkėjui </w:t>
      </w:r>
      <w:r w:rsidR="0096397B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turi būti </w:t>
      </w:r>
      <w:r w:rsidR="0077467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išduodamos pagal Pirkėjo nurodytą įgaliotų asmenų sąrašą, turinčių teisę paimti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="00774675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rekes iš Tiekėjo, pateikus asmens tapatybę įrodantį dokumentą (pasą, asmens tapatybės kortelę</w:t>
      </w:r>
      <w:r w:rsidR="00E15A8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ar </w:t>
      </w:r>
      <w:r w:rsidR="00E550A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naujo pavyzdžio </w:t>
      </w:r>
      <w:r w:rsidR="00E15A8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vairuotojo pažymėjimą).</w:t>
      </w:r>
    </w:p>
    <w:p w14:paraId="1FE43C1D" w14:textId="10819BFA" w:rsidR="009924FD" w:rsidRPr="003715F5" w:rsidRDefault="009924FD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Prekės turi būti kokybiškos, atitikti Lietuvos Respublikoje galiojančius standartus ir būti tinkamos naudoti pagal jų tikslinę paskirtį, </w:t>
      </w:r>
      <w:r w:rsidR="0063278D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neturėti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paslėptų trūkumų, dėl kurių </w:t>
      </w:r>
      <w:r w:rsidR="00805F4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rekių nebūtų galima naudoti pagal jų tikslinę paskirtį arba dėl kurių sumažėtų </w:t>
      </w:r>
      <w:r w:rsidR="00805F42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rekių naudingumas.</w:t>
      </w:r>
    </w:p>
    <w:p w14:paraId="73C6628E" w14:textId="77777777" w:rsidR="00A74F7C" w:rsidRPr="003715F5" w:rsidRDefault="00A74F7C" w:rsidP="00A74F7C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Tiekėjas visoms parduodamoms prekėms turi suteikti gamintojo garantiją.</w:t>
      </w:r>
    </w:p>
    <w:p w14:paraId="1CBFCD56" w14:textId="77777777" w:rsidR="00A74F7C" w:rsidRPr="003715F5" w:rsidRDefault="00A74F7C" w:rsidP="00A74F7C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Prekių grąžinimas ir keitimas turi būti vykdomas LR civilinio kodekso 6.362 straipsnio 4 dalies ir Mažmeninės prekybos taisyklių (aktuali redakcija) nuostatomis.</w:t>
      </w:r>
    </w:p>
    <w:p w14:paraId="57498BCD" w14:textId="77777777" w:rsidR="00A74F7C" w:rsidRPr="003715F5" w:rsidRDefault="00A74F7C" w:rsidP="00A74F7C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567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6D4B2B6B" w14:textId="0995527D" w:rsidR="002B16D2" w:rsidRPr="003715F5" w:rsidRDefault="002B16D2" w:rsidP="008A5486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408A30DE" w14:textId="77777777" w:rsidR="00A74F7C" w:rsidRPr="003715F5" w:rsidRDefault="00A74F7C" w:rsidP="008A5486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77CD9172" w14:textId="3B3E6F30" w:rsidR="002B16D2" w:rsidRPr="003715F5" w:rsidRDefault="002B16D2" w:rsidP="008A5486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851"/>
          <w:tab w:val="left" w:pos="1134"/>
          <w:tab w:val="left" w:pos="3828"/>
        </w:tabs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15F5">
        <w:rPr>
          <w:rFonts w:asciiTheme="minorHAnsi" w:hAnsiTheme="minorHAnsi" w:cstheme="minorHAnsi"/>
          <w:b/>
          <w:sz w:val="22"/>
          <w:szCs w:val="22"/>
        </w:rPr>
        <w:t>DOKUMENTAI, REIKALINGI PIRKIMO OBJEKTO TECHNINĖMS SAVYBĖMS IR KOKYBEI PATVIRTINTI</w:t>
      </w:r>
    </w:p>
    <w:p w14:paraId="2451B0A3" w14:textId="77777777" w:rsidR="002B16D2" w:rsidRPr="003715F5" w:rsidRDefault="002B16D2" w:rsidP="008A5486">
      <w:pPr>
        <w:pStyle w:val="Bodytext1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before="0" w:after="0" w:line="24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778174C4" w14:textId="0EC6C5F2" w:rsidR="00A67428" w:rsidRPr="003715F5" w:rsidRDefault="00A67428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lastRenderedPageBreak/>
        <w:t>Su įsigytomis Prekėmis Pirkėjui pateikiamas krovinio pristatymo važtaraštis arba kitas dokumentas</w:t>
      </w:r>
      <w:r w:rsidR="0068489F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, kuriame nurodomas Prekių asortimentas ir kiekis.</w:t>
      </w:r>
    </w:p>
    <w:p w14:paraId="4D81B289" w14:textId="655E8E2E" w:rsidR="00443F6B" w:rsidRPr="003715F5" w:rsidRDefault="00C20564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Įsigytoms Prekėms turi būti pateikiama visa Prekių gamintojo pridedama (komplektuojama) dokumentacija, </w:t>
      </w:r>
      <w:proofErr w:type="spellStart"/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t.y</w:t>
      </w:r>
      <w:proofErr w:type="spellEnd"/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 gamintojo sertifikatai, kokybės pažymėjimai, medžiagų kokybės deklaracijos, montavimo, surinkimo instrukcijos, vartotojo instrukcijos ir kita (priklausomai nuo Prekių rūšies).</w:t>
      </w:r>
    </w:p>
    <w:p w14:paraId="08118123" w14:textId="7F604457" w:rsidR="00443F6B" w:rsidRPr="003715F5" w:rsidRDefault="00443F6B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Įsigytoms cheminėms medžiagoms ir preparatams turi būti pateikiami Saugos duomenų lapai (SDL) lietuvių kalba, parengti pagal 2020 m. birželio 18 d. Reglamentą (ES) Nr. 2020/878 kuriuo iš dalies keičiamas Europos Parlamento ir Tarnybos reglamentas (EB) Nr. 1907/2006 Dėl cheminių medžiagų registracijos, įvertinimo, autorizacijos ir apribojimų (REACH). Tiekėjas pateikia Pirkėjui SDL ne vėliau kaip per 1 (vieną) savaitę nuo prekių pirkimo dienos, išsiunčiant juos Pirkėjo nurodytu elektroniniu pašto adresu.</w:t>
      </w:r>
    </w:p>
    <w:p w14:paraId="5F89C4AC" w14:textId="7C86AAA7" w:rsidR="00CF201C" w:rsidRPr="003715F5" w:rsidRDefault="00CF201C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Visa</w:t>
      </w:r>
      <w:r w:rsidR="004C25B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su Prekėmis pateikiama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dokumentacija turi </w:t>
      </w:r>
      <w:r w:rsidR="004C25BA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atitikti 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galiojančių teisės aktų reikalavimus.</w:t>
      </w:r>
    </w:p>
    <w:p w14:paraId="554DCDE4" w14:textId="24E07C2C" w:rsidR="00657AAD" w:rsidRPr="003715F5" w:rsidRDefault="00657AAD" w:rsidP="008A5486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Dokumentai pateikiami lietuvių arba originalo kalba su vertimu į lietuvių kalbą (iš anglų kalbos versti nereikia).</w:t>
      </w:r>
    </w:p>
    <w:p w14:paraId="2EFBB0F6" w14:textId="5CDF0809" w:rsidR="0038657E" w:rsidRPr="003715F5" w:rsidRDefault="0038657E" w:rsidP="00903B53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567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734423B9" w14:textId="6F0E8A55" w:rsidR="00903B53" w:rsidRPr="003715F5" w:rsidRDefault="00903B53" w:rsidP="00903B53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567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4B9B65A8" w14:textId="77777777" w:rsidR="00903B53" w:rsidRPr="003715F5" w:rsidRDefault="00903B53" w:rsidP="00903B53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851"/>
          <w:tab w:val="left" w:pos="1134"/>
          <w:tab w:val="left" w:pos="3828"/>
        </w:tabs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15F5">
        <w:rPr>
          <w:rFonts w:asciiTheme="minorHAnsi" w:hAnsiTheme="minorHAnsi" w:cstheme="minorHAnsi"/>
          <w:b/>
          <w:sz w:val="22"/>
          <w:szCs w:val="22"/>
        </w:rPr>
        <w:t>PRIEDAI:</w:t>
      </w:r>
    </w:p>
    <w:p w14:paraId="2397BC38" w14:textId="5396B587" w:rsidR="00903B53" w:rsidRPr="003715F5" w:rsidRDefault="00903B53" w:rsidP="00903B53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1 priedas. </w:t>
      </w:r>
      <w:r w:rsidR="00481A66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„Prekių įkainiai ir palyginamoji lentelė“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0F1C7030" w14:textId="65F25083" w:rsidR="00903B53" w:rsidRPr="003715F5" w:rsidRDefault="00903B53" w:rsidP="00903B53">
      <w:pPr>
        <w:pStyle w:val="Bodytext20"/>
        <w:numPr>
          <w:ilvl w:val="1"/>
          <w:numId w:val="8"/>
        </w:numPr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0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 priedas. </w:t>
      </w:r>
      <w:r w:rsidR="002761A4"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„Perkamų prekių grupių sąrašas“</w:t>
      </w:r>
      <w:r w:rsidRPr="003715F5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1BDDDDE3" w14:textId="77777777" w:rsidR="00903B53" w:rsidRPr="003715F5" w:rsidRDefault="00903B53" w:rsidP="00903B53">
      <w:pPr>
        <w:pStyle w:val="Bodytext20"/>
        <w:shd w:val="clear" w:color="auto" w:fill="auto"/>
        <w:tabs>
          <w:tab w:val="left" w:pos="0"/>
          <w:tab w:val="left" w:pos="851"/>
          <w:tab w:val="left" w:pos="1134"/>
          <w:tab w:val="left" w:pos="3828"/>
        </w:tabs>
        <w:spacing w:line="240" w:lineRule="auto"/>
        <w:ind w:left="567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sectPr w:rsidR="00903B53" w:rsidRPr="003715F5" w:rsidSect="00BC0BEA">
      <w:headerReference w:type="default" r:id="rId11"/>
      <w:pgSz w:w="11905" w:h="16837"/>
      <w:pgMar w:top="851" w:right="1488" w:bottom="567" w:left="874" w:header="85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40C14" w14:textId="77777777" w:rsidR="00D6073B" w:rsidRDefault="00D6073B">
      <w:r>
        <w:separator/>
      </w:r>
    </w:p>
  </w:endnote>
  <w:endnote w:type="continuationSeparator" w:id="0">
    <w:p w14:paraId="6480B3BF" w14:textId="77777777" w:rsidR="00D6073B" w:rsidRDefault="00D6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9AD11" w14:textId="77777777" w:rsidR="00D6073B" w:rsidRDefault="00D6073B">
      <w:r>
        <w:separator/>
      </w:r>
    </w:p>
  </w:footnote>
  <w:footnote w:type="continuationSeparator" w:id="0">
    <w:p w14:paraId="6B0C937F" w14:textId="77777777" w:rsidR="00D6073B" w:rsidRDefault="00D6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523C9" w14:textId="0B35ADDA" w:rsidR="00E15A82" w:rsidRDefault="00E15A82">
    <w:pPr>
      <w:pStyle w:val="Headerorfooter0"/>
      <w:framePr w:h="115" w:wrap="none" w:vAnchor="text" w:hAnchor="page" w:x="4058" w:y="1388"/>
      <w:shd w:val="clear" w:color="auto" w:fill="auto"/>
    </w:pPr>
  </w:p>
  <w:p w14:paraId="7DCA8871" w14:textId="77777777" w:rsidR="00E15A82" w:rsidRDefault="00E15A82">
    <w:pPr>
      <w:rPr>
        <w:rFonts w:cs="Times New Roman"/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9215EB2"/>
    <w:multiLevelType w:val="multilevel"/>
    <w:tmpl w:val="8C3ECBA2"/>
    <w:lvl w:ilvl="0">
      <w:start w:val="1"/>
      <w:numFmt w:val="decimal"/>
      <w:lvlText w:val="3.%1."/>
      <w:lvlJc w:val="left"/>
      <w:pPr>
        <w:ind w:left="0" w:firstLine="0"/>
      </w:pPr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4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AB6604"/>
    <w:multiLevelType w:val="hybridMultilevel"/>
    <w:tmpl w:val="ADD662F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3A1875AF"/>
    <w:multiLevelType w:val="hybridMultilevel"/>
    <w:tmpl w:val="254C2266"/>
    <w:lvl w:ilvl="0" w:tplc="084242B4">
      <w:start w:val="1"/>
      <w:numFmt w:val="decimal"/>
      <w:lvlText w:val="3.9.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A7D5F"/>
    <w:multiLevelType w:val="hybridMultilevel"/>
    <w:tmpl w:val="9852187A"/>
    <w:lvl w:ilvl="0" w:tplc="0C4298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B421FA8"/>
    <w:multiLevelType w:val="multilevel"/>
    <w:tmpl w:val="37B6D3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060D9"/>
    <w:rsid w:val="000108B5"/>
    <w:rsid w:val="00012513"/>
    <w:rsid w:val="000128CC"/>
    <w:rsid w:val="000159FC"/>
    <w:rsid w:val="000264A2"/>
    <w:rsid w:val="00032EDA"/>
    <w:rsid w:val="000352E4"/>
    <w:rsid w:val="0004330F"/>
    <w:rsid w:val="000459C4"/>
    <w:rsid w:val="0005424A"/>
    <w:rsid w:val="0006794F"/>
    <w:rsid w:val="000710CF"/>
    <w:rsid w:val="00071C44"/>
    <w:rsid w:val="00073FBE"/>
    <w:rsid w:val="000741C8"/>
    <w:rsid w:val="00074992"/>
    <w:rsid w:val="00081522"/>
    <w:rsid w:val="000B5B25"/>
    <w:rsid w:val="000C082C"/>
    <w:rsid w:val="000C25FA"/>
    <w:rsid w:val="000C7F45"/>
    <w:rsid w:val="000D0DAD"/>
    <w:rsid w:val="000D1326"/>
    <w:rsid w:val="000D2DCA"/>
    <w:rsid w:val="000D52E6"/>
    <w:rsid w:val="000E44DC"/>
    <w:rsid w:val="000E5B63"/>
    <w:rsid w:val="000F0986"/>
    <w:rsid w:val="001054C1"/>
    <w:rsid w:val="001063A7"/>
    <w:rsid w:val="00113DCE"/>
    <w:rsid w:val="00115486"/>
    <w:rsid w:val="00134D98"/>
    <w:rsid w:val="001369D0"/>
    <w:rsid w:val="0013796D"/>
    <w:rsid w:val="0014625D"/>
    <w:rsid w:val="00151561"/>
    <w:rsid w:val="001522C1"/>
    <w:rsid w:val="00163707"/>
    <w:rsid w:val="00163BC2"/>
    <w:rsid w:val="001668F8"/>
    <w:rsid w:val="001757CA"/>
    <w:rsid w:val="00175D88"/>
    <w:rsid w:val="001917C8"/>
    <w:rsid w:val="001A6625"/>
    <w:rsid w:val="001A6B55"/>
    <w:rsid w:val="001C191E"/>
    <w:rsid w:val="001D4214"/>
    <w:rsid w:val="001D679A"/>
    <w:rsid w:val="001F162F"/>
    <w:rsid w:val="002008F3"/>
    <w:rsid w:val="002028B3"/>
    <w:rsid w:val="00204AA9"/>
    <w:rsid w:val="00204FFC"/>
    <w:rsid w:val="00225889"/>
    <w:rsid w:val="002264A7"/>
    <w:rsid w:val="00231A22"/>
    <w:rsid w:val="00240385"/>
    <w:rsid w:val="00250652"/>
    <w:rsid w:val="00253E33"/>
    <w:rsid w:val="00255914"/>
    <w:rsid w:val="00255978"/>
    <w:rsid w:val="002562B4"/>
    <w:rsid w:val="0025721A"/>
    <w:rsid w:val="00262AB3"/>
    <w:rsid w:val="0027505C"/>
    <w:rsid w:val="002761A4"/>
    <w:rsid w:val="002811B5"/>
    <w:rsid w:val="00294569"/>
    <w:rsid w:val="002A0A93"/>
    <w:rsid w:val="002A0ADE"/>
    <w:rsid w:val="002A65B1"/>
    <w:rsid w:val="002B030C"/>
    <w:rsid w:val="002B14C4"/>
    <w:rsid w:val="002B16D2"/>
    <w:rsid w:val="002B6ACA"/>
    <w:rsid w:val="002C05E8"/>
    <w:rsid w:val="002D053F"/>
    <w:rsid w:val="002D731B"/>
    <w:rsid w:val="002D78D6"/>
    <w:rsid w:val="002F6B58"/>
    <w:rsid w:val="00305A63"/>
    <w:rsid w:val="00333A6A"/>
    <w:rsid w:val="00337756"/>
    <w:rsid w:val="0034111F"/>
    <w:rsid w:val="003453FC"/>
    <w:rsid w:val="00345E8D"/>
    <w:rsid w:val="00355CEF"/>
    <w:rsid w:val="00361476"/>
    <w:rsid w:val="0036764C"/>
    <w:rsid w:val="003715F5"/>
    <w:rsid w:val="00375E76"/>
    <w:rsid w:val="003802EA"/>
    <w:rsid w:val="0038657E"/>
    <w:rsid w:val="00386B2A"/>
    <w:rsid w:val="00391711"/>
    <w:rsid w:val="0039268B"/>
    <w:rsid w:val="00392921"/>
    <w:rsid w:val="00393B08"/>
    <w:rsid w:val="003952EE"/>
    <w:rsid w:val="00396EC6"/>
    <w:rsid w:val="00397A63"/>
    <w:rsid w:val="003A5B87"/>
    <w:rsid w:val="003B1947"/>
    <w:rsid w:val="003B41A9"/>
    <w:rsid w:val="003C1620"/>
    <w:rsid w:val="003C4415"/>
    <w:rsid w:val="003D5888"/>
    <w:rsid w:val="003E2739"/>
    <w:rsid w:val="003E5CA7"/>
    <w:rsid w:val="003F2637"/>
    <w:rsid w:val="003F3424"/>
    <w:rsid w:val="003F698D"/>
    <w:rsid w:val="00412698"/>
    <w:rsid w:val="0041799E"/>
    <w:rsid w:val="0042194E"/>
    <w:rsid w:val="004243EC"/>
    <w:rsid w:val="00435D04"/>
    <w:rsid w:val="00443F6B"/>
    <w:rsid w:val="00444249"/>
    <w:rsid w:val="0044796C"/>
    <w:rsid w:val="00454C5D"/>
    <w:rsid w:val="00462979"/>
    <w:rsid w:val="0046679E"/>
    <w:rsid w:val="00472E4B"/>
    <w:rsid w:val="004764A5"/>
    <w:rsid w:val="00477345"/>
    <w:rsid w:val="00481A66"/>
    <w:rsid w:val="00487DC7"/>
    <w:rsid w:val="00491DDD"/>
    <w:rsid w:val="004A2FE0"/>
    <w:rsid w:val="004A54E4"/>
    <w:rsid w:val="004B3752"/>
    <w:rsid w:val="004B5BCD"/>
    <w:rsid w:val="004C25BA"/>
    <w:rsid w:val="004D403D"/>
    <w:rsid w:val="004E23B6"/>
    <w:rsid w:val="004E745D"/>
    <w:rsid w:val="004F3D47"/>
    <w:rsid w:val="005046D8"/>
    <w:rsid w:val="0050515F"/>
    <w:rsid w:val="00505A2A"/>
    <w:rsid w:val="00513D1A"/>
    <w:rsid w:val="00515FDB"/>
    <w:rsid w:val="0052276C"/>
    <w:rsid w:val="00524423"/>
    <w:rsid w:val="00525346"/>
    <w:rsid w:val="0052563E"/>
    <w:rsid w:val="005265C9"/>
    <w:rsid w:val="00541243"/>
    <w:rsid w:val="00555D5F"/>
    <w:rsid w:val="005572F2"/>
    <w:rsid w:val="00562231"/>
    <w:rsid w:val="00563A1E"/>
    <w:rsid w:val="005650AB"/>
    <w:rsid w:val="005676D4"/>
    <w:rsid w:val="0057019A"/>
    <w:rsid w:val="00581895"/>
    <w:rsid w:val="00584F6E"/>
    <w:rsid w:val="00597410"/>
    <w:rsid w:val="005A200E"/>
    <w:rsid w:val="005B1EE0"/>
    <w:rsid w:val="005B5EA6"/>
    <w:rsid w:val="005C027C"/>
    <w:rsid w:val="005C1B7D"/>
    <w:rsid w:val="005C1F6C"/>
    <w:rsid w:val="005C5451"/>
    <w:rsid w:val="005D47C7"/>
    <w:rsid w:val="005E60D3"/>
    <w:rsid w:val="005E6219"/>
    <w:rsid w:val="005E7A98"/>
    <w:rsid w:val="005F537E"/>
    <w:rsid w:val="00604A80"/>
    <w:rsid w:val="00604DA7"/>
    <w:rsid w:val="00604E21"/>
    <w:rsid w:val="006100E5"/>
    <w:rsid w:val="00610CA2"/>
    <w:rsid w:val="00614A32"/>
    <w:rsid w:val="00620569"/>
    <w:rsid w:val="00622CEE"/>
    <w:rsid w:val="00631D3C"/>
    <w:rsid w:val="0063278D"/>
    <w:rsid w:val="00642F48"/>
    <w:rsid w:val="006441AC"/>
    <w:rsid w:val="00645D3D"/>
    <w:rsid w:val="00646744"/>
    <w:rsid w:val="00651D81"/>
    <w:rsid w:val="00656299"/>
    <w:rsid w:val="00656968"/>
    <w:rsid w:val="00657AAD"/>
    <w:rsid w:val="006669BF"/>
    <w:rsid w:val="00682C6E"/>
    <w:rsid w:val="00683BC9"/>
    <w:rsid w:val="0068489F"/>
    <w:rsid w:val="0069644D"/>
    <w:rsid w:val="006A1520"/>
    <w:rsid w:val="006A5BA1"/>
    <w:rsid w:val="006B0A98"/>
    <w:rsid w:val="006B107E"/>
    <w:rsid w:val="006B56BF"/>
    <w:rsid w:val="006C1AB5"/>
    <w:rsid w:val="006C4F1B"/>
    <w:rsid w:val="006C6AD5"/>
    <w:rsid w:val="006D03CB"/>
    <w:rsid w:val="006D0995"/>
    <w:rsid w:val="006D1843"/>
    <w:rsid w:val="006E1121"/>
    <w:rsid w:val="00700FB6"/>
    <w:rsid w:val="00702E4E"/>
    <w:rsid w:val="00703E59"/>
    <w:rsid w:val="00705ACB"/>
    <w:rsid w:val="0071658E"/>
    <w:rsid w:val="00716E92"/>
    <w:rsid w:val="00726793"/>
    <w:rsid w:val="00734FD6"/>
    <w:rsid w:val="007403AA"/>
    <w:rsid w:val="0074117C"/>
    <w:rsid w:val="00744D3A"/>
    <w:rsid w:val="007522CE"/>
    <w:rsid w:val="007550B1"/>
    <w:rsid w:val="00757A99"/>
    <w:rsid w:val="00762DDE"/>
    <w:rsid w:val="0076656E"/>
    <w:rsid w:val="00766A36"/>
    <w:rsid w:val="00770556"/>
    <w:rsid w:val="00771022"/>
    <w:rsid w:val="0077115A"/>
    <w:rsid w:val="00774675"/>
    <w:rsid w:val="0077588C"/>
    <w:rsid w:val="007853DA"/>
    <w:rsid w:val="007915D6"/>
    <w:rsid w:val="007921F2"/>
    <w:rsid w:val="00794D57"/>
    <w:rsid w:val="007A210E"/>
    <w:rsid w:val="007A3E36"/>
    <w:rsid w:val="007A76A7"/>
    <w:rsid w:val="007B1586"/>
    <w:rsid w:val="007C5E01"/>
    <w:rsid w:val="007D0F91"/>
    <w:rsid w:val="007D7424"/>
    <w:rsid w:val="007E104E"/>
    <w:rsid w:val="007E4BF8"/>
    <w:rsid w:val="007E4C21"/>
    <w:rsid w:val="007E6F4B"/>
    <w:rsid w:val="007E7573"/>
    <w:rsid w:val="007F254C"/>
    <w:rsid w:val="007F2613"/>
    <w:rsid w:val="007F458B"/>
    <w:rsid w:val="007F7BB3"/>
    <w:rsid w:val="00805F42"/>
    <w:rsid w:val="00810B24"/>
    <w:rsid w:val="008205B2"/>
    <w:rsid w:val="008253AE"/>
    <w:rsid w:val="00830B80"/>
    <w:rsid w:val="00840D36"/>
    <w:rsid w:val="00846355"/>
    <w:rsid w:val="008514D6"/>
    <w:rsid w:val="00852146"/>
    <w:rsid w:val="008541DB"/>
    <w:rsid w:val="00854A42"/>
    <w:rsid w:val="0085778C"/>
    <w:rsid w:val="00866F49"/>
    <w:rsid w:val="00867A97"/>
    <w:rsid w:val="00895256"/>
    <w:rsid w:val="0089750E"/>
    <w:rsid w:val="008A5486"/>
    <w:rsid w:val="008B5C3F"/>
    <w:rsid w:val="008C49FB"/>
    <w:rsid w:val="008D36D7"/>
    <w:rsid w:val="008E0A45"/>
    <w:rsid w:val="008E1186"/>
    <w:rsid w:val="008E1737"/>
    <w:rsid w:val="008E223E"/>
    <w:rsid w:val="008E2677"/>
    <w:rsid w:val="008F3311"/>
    <w:rsid w:val="009032F8"/>
    <w:rsid w:val="00903B53"/>
    <w:rsid w:val="00904CA1"/>
    <w:rsid w:val="00910254"/>
    <w:rsid w:val="009151F7"/>
    <w:rsid w:val="00922D12"/>
    <w:rsid w:val="0093082A"/>
    <w:rsid w:val="00931634"/>
    <w:rsid w:val="00942EB3"/>
    <w:rsid w:val="009512C8"/>
    <w:rsid w:val="00963389"/>
    <w:rsid w:val="0096397B"/>
    <w:rsid w:val="00963CB4"/>
    <w:rsid w:val="0096580A"/>
    <w:rsid w:val="009709E8"/>
    <w:rsid w:val="00981728"/>
    <w:rsid w:val="00982359"/>
    <w:rsid w:val="00991EE6"/>
    <w:rsid w:val="009924FD"/>
    <w:rsid w:val="009C0268"/>
    <w:rsid w:val="009C133F"/>
    <w:rsid w:val="009C4FA4"/>
    <w:rsid w:val="009C52E6"/>
    <w:rsid w:val="009C6E51"/>
    <w:rsid w:val="009D35A5"/>
    <w:rsid w:val="009D71D5"/>
    <w:rsid w:val="009E3C37"/>
    <w:rsid w:val="009E7657"/>
    <w:rsid w:val="009F508E"/>
    <w:rsid w:val="009F6BA9"/>
    <w:rsid w:val="00A02F85"/>
    <w:rsid w:val="00A10429"/>
    <w:rsid w:val="00A11016"/>
    <w:rsid w:val="00A119BE"/>
    <w:rsid w:val="00A15C1F"/>
    <w:rsid w:val="00A2331C"/>
    <w:rsid w:val="00A24940"/>
    <w:rsid w:val="00A3568F"/>
    <w:rsid w:val="00A53809"/>
    <w:rsid w:val="00A67428"/>
    <w:rsid w:val="00A74F7C"/>
    <w:rsid w:val="00A75035"/>
    <w:rsid w:val="00A85282"/>
    <w:rsid w:val="00A8744F"/>
    <w:rsid w:val="00A94985"/>
    <w:rsid w:val="00AA0F87"/>
    <w:rsid w:val="00AA283D"/>
    <w:rsid w:val="00AB3753"/>
    <w:rsid w:val="00AB3E92"/>
    <w:rsid w:val="00AB780B"/>
    <w:rsid w:val="00AC09B9"/>
    <w:rsid w:val="00AC1AFF"/>
    <w:rsid w:val="00AC26D1"/>
    <w:rsid w:val="00AC7F70"/>
    <w:rsid w:val="00AD57D4"/>
    <w:rsid w:val="00AD630E"/>
    <w:rsid w:val="00AE379F"/>
    <w:rsid w:val="00AE3E97"/>
    <w:rsid w:val="00AE4EF2"/>
    <w:rsid w:val="00AE56EA"/>
    <w:rsid w:val="00B110D7"/>
    <w:rsid w:val="00B12D3A"/>
    <w:rsid w:val="00B1410B"/>
    <w:rsid w:val="00B15EDC"/>
    <w:rsid w:val="00B21344"/>
    <w:rsid w:val="00B30C6D"/>
    <w:rsid w:val="00B35A6B"/>
    <w:rsid w:val="00B4569E"/>
    <w:rsid w:val="00B50C45"/>
    <w:rsid w:val="00B52822"/>
    <w:rsid w:val="00B555F5"/>
    <w:rsid w:val="00B5579B"/>
    <w:rsid w:val="00B61B8C"/>
    <w:rsid w:val="00B628AA"/>
    <w:rsid w:val="00B63D64"/>
    <w:rsid w:val="00B6764C"/>
    <w:rsid w:val="00B70166"/>
    <w:rsid w:val="00B70FA3"/>
    <w:rsid w:val="00B73CBF"/>
    <w:rsid w:val="00B775D1"/>
    <w:rsid w:val="00B8553C"/>
    <w:rsid w:val="00B87CD3"/>
    <w:rsid w:val="00BA040B"/>
    <w:rsid w:val="00BA5DE5"/>
    <w:rsid w:val="00BB48FA"/>
    <w:rsid w:val="00BB72AF"/>
    <w:rsid w:val="00BC0BEA"/>
    <w:rsid w:val="00BC6CE1"/>
    <w:rsid w:val="00BD062D"/>
    <w:rsid w:val="00BD3A96"/>
    <w:rsid w:val="00BD3F8F"/>
    <w:rsid w:val="00BE07D7"/>
    <w:rsid w:val="00BF1CDF"/>
    <w:rsid w:val="00C003D4"/>
    <w:rsid w:val="00C02B4B"/>
    <w:rsid w:val="00C03C25"/>
    <w:rsid w:val="00C0475F"/>
    <w:rsid w:val="00C06448"/>
    <w:rsid w:val="00C14445"/>
    <w:rsid w:val="00C16319"/>
    <w:rsid w:val="00C17EB8"/>
    <w:rsid w:val="00C20564"/>
    <w:rsid w:val="00C2064A"/>
    <w:rsid w:val="00C2785D"/>
    <w:rsid w:val="00C32D89"/>
    <w:rsid w:val="00C47869"/>
    <w:rsid w:val="00C5003F"/>
    <w:rsid w:val="00C54C78"/>
    <w:rsid w:val="00C566CB"/>
    <w:rsid w:val="00C57A8E"/>
    <w:rsid w:val="00C66388"/>
    <w:rsid w:val="00C66580"/>
    <w:rsid w:val="00C665D5"/>
    <w:rsid w:val="00C72180"/>
    <w:rsid w:val="00C7381D"/>
    <w:rsid w:val="00C738C9"/>
    <w:rsid w:val="00C77259"/>
    <w:rsid w:val="00C80DE0"/>
    <w:rsid w:val="00C85605"/>
    <w:rsid w:val="00C859D6"/>
    <w:rsid w:val="00C86842"/>
    <w:rsid w:val="00C9327B"/>
    <w:rsid w:val="00C937A7"/>
    <w:rsid w:val="00C95AC9"/>
    <w:rsid w:val="00C96366"/>
    <w:rsid w:val="00CC1FCC"/>
    <w:rsid w:val="00CC2ED6"/>
    <w:rsid w:val="00CC73F6"/>
    <w:rsid w:val="00CC7EFE"/>
    <w:rsid w:val="00CD3928"/>
    <w:rsid w:val="00CE0029"/>
    <w:rsid w:val="00CE1259"/>
    <w:rsid w:val="00CE7B28"/>
    <w:rsid w:val="00CF201C"/>
    <w:rsid w:val="00CF44DE"/>
    <w:rsid w:val="00D13EFC"/>
    <w:rsid w:val="00D140AC"/>
    <w:rsid w:val="00D16847"/>
    <w:rsid w:val="00D232CA"/>
    <w:rsid w:val="00D322CA"/>
    <w:rsid w:val="00D3738E"/>
    <w:rsid w:val="00D43D60"/>
    <w:rsid w:val="00D52811"/>
    <w:rsid w:val="00D54BFE"/>
    <w:rsid w:val="00D55AC1"/>
    <w:rsid w:val="00D6073B"/>
    <w:rsid w:val="00D734D1"/>
    <w:rsid w:val="00D73AD8"/>
    <w:rsid w:val="00D80290"/>
    <w:rsid w:val="00D82B24"/>
    <w:rsid w:val="00D91594"/>
    <w:rsid w:val="00D91BEE"/>
    <w:rsid w:val="00D931E7"/>
    <w:rsid w:val="00DA2BB7"/>
    <w:rsid w:val="00DB135E"/>
    <w:rsid w:val="00DB4B43"/>
    <w:rsid w:val="00DC141B"/>
    <w:rsid w:val="00DC5BEC"/>
    <w:rsid w:val="00DD3413"/>
    <w:rsid w:val="00DD4F79"/>
    <w:rsid w:val="00DE7B52"/>
    <w:rsid w:val="00DF1B8A"/>
    <w:rsid w:val="00DF6776"/>
    <w:rsid w:val="00E04B0F"/>
    <w:rsid w:val="00E055E2"/>
    <w:rsid w:val="00E1024B"/>
    <w:rsid w:val="00E15716"/>
    <w:rsid w:val="00E15A82"/>
    <w:rsid w:val="00E22BD3"/>
    <w:rsid w:val="00E36371"/>
    <w:rsid w:val="00E50F1B"/>
    <w:rsid w:val="00E54A9B"/>
    <w:rsid w:val="00E550AA"/>
    <w:rsid w:val="00E60A79"/>
    <w:rsid w:val="00E63A89"/>
    <w:rsid w:val="00E67C3B"/>
    <w:rsid w:val="00E7074B"/>
    <w:rsid w:val="00E75692"/>
    <w:rsid w:val="00E827FB"/>
    <w:rsid w:val="00E83691"/>
    <w:rsid w:val="00E93259"/>
    <w:rsid w:val="00EA0199"/>
    <w:rsid w:val="00EA06A8"/>
    <w:rsid w:val="00EA210B"/>
    <w:rsid w:val="00EA2F21"/>
    <w:rsid w:val="00EA3469"/>
    <w:rsid w:val="00EA3644"/>
    <w:rsid w:val="00EC48E2"/>
    <w:rsid w:val="00ED07AB"/>
    <w:rsid w:val="00ED3DF1"/>
    <w:rsid w:val="00ED54A8"/>
    <w:rsid w:val="00EE1967"/>
    <w:rsid w:val="00EE3337"/>
    <w:rsid w:val="00EE6551"/>
    <w:rsid w:val="00F003EC"/>
    <w:rsid w:val="00F0317C"/>
    <w:rsid w:val="00F042C6"/>
    <w:rsid w:val="00F275CA"/>
    <w:rsid w:val="00F3093B"/>
    <w:rsid w:val="00F3158B"/>
    <w:rsid w:val="00F5255F"/>
    <w:rsid w:val="00F564CA"/>
    <w:rsid w:val="00F64071"/>
    <w:rsid w:val="00F67B57"/>
    <w:rsid w:val="00F743CF"/>
    <w:rsid w:val="00F76021"/>
    <w:rsid w:val="00F80092"/>
    <w:rsid w:val="00F86071"/>
    <w:rsid w:val="00FC25D0"/>
    <w:rsid w:val="00FC7498"/>
    <w:rsid w:val="00FD207C"/>
    <w:rsid w:val="00FE2199"/>
    <w:rsid w:val="00FE3B29"/>
    <w:rsid w:val="00FF0206"/>
    <w:rsid w:val="00FF1AD5"/>
    <w:rsid w:val="00FF5285"/>
    <w:rsid w:val="00FF5A08"/>
    <w:rsid w:val="00FF65D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4E137"/>
  <w15:chartTrackingRefBased/>
  <w15:docId w15:val="{B5A9AD2F-D095-4DD8-9AEE-9994B5A6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716E9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C665D5"/>
    <w:pPr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396EC6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D731B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customStyle="1" w:styleId="Laukeliai">
    <w:name w:val="Laukeliai"/>
    <w:basedOn w:val="DefaultParagraphFont"/>
    <w:uiPriority w:val="1"/>
    <w:rsid w:val="00903B5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9" ma:contentTypeDescription="Kurkite naują dokumentą." ma:contentTypeScope="" ma:versionID="a7ac91067579b3b99ef703b198576f45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ccd2b662df33cb833781ac9db2412b9c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BF386-1D16-4784-BB93-6A510EC86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BF318-FE0A-43A0-8B35-024BF923A8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8ED805-EFAB-4C2C-81C9-F6DF3B2DF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8480E-D18E-4927-A231-AD6EA7045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2946</Words>
  <Characters>1680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Alenas Šerpenskas</cp:lastModifiedBy>
  <cp:revision>19</cp:revision>
  <dcterms:created xsi:type="dcterms:W3CDTF">2022-05-03T18:11:00Z</dcterms:created>
  <dcterms:modified xsi:type="dcterms:W3CDTF">2022-10-07T08:38:00Z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</Properties>
</file>